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3C50A8">
      <w:pPr>
        <w:tabs>
          <w:tab w:val="left" w:pos="510"/>
        </w:tabs>
        <w:rPr>
          <w:rFonts w:ascii="Times New Roman" w:hAnsi="Times New Roman" w:cs="Times New Roman"/>
          <w:b/>
          <w:sz w:val="24"/>
        </w:rPr>
      </w:pPr>
    </w:p>
    <w:p w:rsidR="00E55273" w:rsidRPr="00E04CA4" w:rsidRDefault="0003544A" w:rsidP="00AB5E81">
      <w:pPr>
        <w:tabs>
          <w:tab w:val="left" w:pos="510"/>
        </w:tabs>
        <w:jc w:val="center"/>
        <w:rPr>
          <w:rFonts w:ascii="Times New Roman" w:hAnsi="Times New Roman" w:cs="Times New Roman"/>
          <w:b/>
          <w:sz w:val="24"/>
        </w:rPr>
      </w:pPr>
      <w:r>
        <w:rPr>
          <w:rFonts w:ascii="Times New Roman" w:hAnsi="Times New Roman" w:cs="Times New Roman"/>
          <w:b/>
          <w:sz w:val="24"/>
        </w:rPr>
        <w:t>Chapter 7 &amp; 8 questions</w:t>
      </w:r>
    </w:p>
    <w:p w:rsidR="00AB5E81" w:rsidRDefault="0003544A" w:rsidP="00752FE5">
      <w:pPr>
        <w:tabs>
          <w:tab w:val="left" w:pos="510"/>
          <w:tab w:val="left" w:pos="849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03544A" w:rsidP="00AB5E81">
      <w:pPr>
        <w:tabs>
          <w:tab w:val="left" w:pos="510"/>
        </w:tabs>
        <w:jc w:val="center"/>
        <w:rPr>
          <w:rFonts w:ascii="Times New Roman" w:hAnsi="Times New Roman" w:cs="Times New Roman"/>
          <w:sz w:val="24"/>
        </w:rPr>
      </w:pPr>
      <w:r>
        <w:rPr>
          <w:rFonts w:ascii="Times New Roman" w:hAnsi="Times New Roman" w:cs="Times New Roman"/>
          <w:sz w:val="24"/>
        </w:rPr>
        <w:t>Name</w:t>
      </w:r>
    </w:p>
    <w:p w:rsidR="00AB5E81" w:rsidRDefault="0003544A" w:rsidP="00AB5E81">
      <w:pPr>
        <w:tabs>
          <w:tab w:val="left" w:pos="510"/>
        </w:tabs>
        <w:jc w:val="center"/>
        <w:rPr>
          <w:rFonts w:ascii="Times New Roman" w:hAnsi="Times New Roman" w:cs="Times New Roman"/>
          <w:sz w:val="24"/>
        </w:rPr>
      </w:pPr>
      <w:r>
        <w:rPr>
          <w:rFonts w:ascii="Times New Roman" w:hAnsi="Times New Roman" w:cs="Times New Roman"/>
          <w:sz w:val="24"/>
        </w:rPr>
        <w:t>Institute of Affiliation</w:t>
      </w:r>
    </w:p>
    <w:p w:rsidR="00AB5E81" w:rsidRDefault="0003544A" w:rsidP="00AB5E81">
      <w:pPr>
        <w:tabs>
          <w:tab w:val="left" w:pos="510"/>
        </w:tabs>
        <w:jc w:val="center"/>
        <w:rPr>
          <w:rFonts w:ascii="Times New Roman" w:hAnsi="Times New Roman" w:cs="Times New Roman"/>
          <w:sz w:val="24"/>
        </w:rPr>
      </w:pPr>
      <w:r>
        <w:rPr>
          <w:rFonts w:ascii="Times New Roman" w:hAnsi="Times New Roman" w:cs="Times New Roman"/>
          <w:sz w:val="24"/>
        </w:rPr>
        <w:t>Professor</w:t>
      </w:r>
    </w:p>
    <w:p w:rsidR="00AB5E81" w:rsidRDefault="0003544A" w:rsidP="00AB5E81">
      <w:pPr>
        <w:tabs>
          <w:tab w:val="left" w:pos="510"/>
        </w:tabs>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jc w:val="center"/>
        <w:rPr>
          <w:rFonts w:ascii="Times New Roman" w:hAnsi="Times New Roman" w:cs="Times New Roman"/>
          <w:sz w:val="24"/>
        </w:rPr>
      </w:pPr>
    </w:p>
    <w:p w:rsidR="00E55273" w:rsidRDefault="00E55273">
      <w:pPr>
        <w:rPr>
          <w:rFonts w:ascii="Times New Roman" w:hAnsi="Times New Roman" w:cs="Times New Roman"/>
          <w:sz w:val="24"/>
        </w:rPr>
      </w:pPr>
    </w:p>
    <w:p w:rsidR="00F2524D" w:rsidRDefault="00F2524D">
      <w:pPr>
        <w:rPr>
          <w:rFonts w:ascii="Times New Roman" w:hAnsi="Times New Roman" w:cs="Times New Roman"/>
          <w:sz w:val="24"/>
        </w:rPr>
      </w:pPr>
    </w:p>
    <w:p w:rsidR="00F2524D" w:rsidRDefault="00F2524D">
      <w:pPr>
        <w:rPr>
          <w:rFonts w:ascii="Times New Roman" w:hAnsi="Times New Roman" w:cs="Times New Roman"/>
          <w:sz w:val="24"/>
        </w:rPr>
      </w:pPr>
    </w:p>
    <w:p w:rsidR="003C50A8" w:rsidRDefault="003C50A8">
      <w:pPr>
        <w:rPr>
          <w:rFonts w:ascii="Times New Roman" w:hAnsi="Times New Roman" w:cs="Times New Roman"/>
          <w:sz w:val="24"/>
        </w:rPr>
      </w:pPr>
    </w:p>
    <w:p w:rsidR="00752FE5" w:rsidRPr="00D44485" w:rsidRDefault="0003544A" w:rsidP="00D44485">
      <w:pPr>
        <w:jc w:val="center"/>
        <w:rPr>
          <w:rFonts w:ascii="Times New Roman" w:hAnsi="Times New Roman" w:cs="Times New Roman"/>
          <w:b/>
          <w:sz w:val="24"/>
        </w:rPr>
      </w:pPr>
      <w:r w:rsidRPr="00D44485">
        <w:rPr>
          <w:rFonts w:ascii="Times New Roman" w:hAnsi="Times New Roman" w:cs="Times New Roman"/>
          <w:b/>
          <w:sz w:val="24"/>
        </w:rPr>
        <w:lastRenderedPageBreak/>
        <w:t>Chapter 7 Answers</w:t>
      </w:r>
    </w:p>
    <w:p w:rsidR="000121E0" w:rsidRDefault="0003544A" w:rsidP="000121E0">
      <w:pPr>
        <w:ind w:firstLine="720"/>
        <w:rPr>
          <w:rFonts w:ascii="Times New Roman" w:hAnsi="Times New Roman" w:cs="Times New Roman"/>
          <w:sz w:val="24"/>
        </w:rPr>
      </w:pPr>
      <w:r>
        <w:rPr>
          <w:rFonts w:ascii="Times New Roman" w:hAnsi="Times New Roman" w:cs="Times New Roman"/>
          <w:sz w:val="24"/>
        </w:rPr>
        <w:t xml:space="preserve">The best method for researching declining attendance at a local performance venue is the ethnographic technique. </w:t>
      </w:r>
      <w:r w:rsidR="00E755EF">
        <w:rPr>
          <w:rFonts w:ascii="Times New Roman" w:hAnsi="Times New Roman" w:cs="Times New Roman"/>
          <w:sz w:val="24"/>
        </w:rPr>
        <w:t>This</w:t>
      </w:r>
      <w:r w:rsidR="00330C1F">
        <w:rPr>
          <w:rFonts w:ascii="Times New Roman" w:hAnsi="Times New Roman" w:cs="Times New Roman"/>
          <w:sz w:val="24"/>
        </w:rPr>
        <w:t xml:space="preserve"> technique</w:t>
      </w:r>
      <w:r w:rsidR="00E755EF">
        <w:rPr>
          <w:rFonts w:ascii="Times New Roman" w:hAnsi="Times New Roman" w:cs="Times New Roman"/>
          <w:sz w:val="24"/>
        </w:rPr>
        <w:t xml:space="preserve"> allows</w:t>
      </w:r>
      <w:r w:rsidR="00792375">
        <w:rPr>
          <w:rFonts w:ascii="Times New Roman" w:hAnsi="Times New Roman" w:cs="Times New Roman"/>
          <w:sz w:val="24"/>
        </w:rPr>
        <w:t xml:space="preserve"> </w:t>
      </w:r>
      <w:r>
        <w:rPr>
          <w:rFonts w:ascii="Times New Roman" w:hAnsi="Times New Roman" w:cs="Times New Roman"/>
          <w:sz w:val="24"/>
        </w:rPr>
        <w:t>the researcher to merge with the workers to observe the visitors who visit the facility.</w:t>
      </w:r>
      <w:r w:rsidR="00792375">
        <w:rPr>
          <w:rFonts w:ascii="Times New Roman" w:hAnsi="Times New Roman" w:cs="Times New Roman"/>
          <w:sz w:val="24"/>
        </w:rPr>
        <w:t xml:space="preserve"> I would use the observation method to collect enough evidence of the declining attendance</w:t>
      </w:r>
      <w:r w:rsidR="00933FEC">
        <w:rPr>
          <w:rFonts w:ascii="Times New Roman" w:hAnsi="Times New Roman" w:cs="Times New Roman"/>
          <w:sz w:val="24"/>
        </w:rPr>
        <w:t xml:space="preserve"> </w:t>
      </w:r>
      <w:r w:rsidR="00933FEC" w:rsidRPr="00933FEC">
        <w:rPr>
          <w:rFonts w:ascii="Times New Roman" w:hAnsi="Times New Roman" w:cs="Times New Roman"/>
          <w:sz w:val="24"/>
        </w:rPr>
        <w:t xml:space="preserve">(Sayre, 2016). </w:t>
      </w:r>
      <w:r w:rsidR="00792375">
        <w:rPr>
          <w:rFonts w:ascii="Times New Roman" w:hAnsi="Times New Roman" w:cs="Times New Roman"/>
          <w:sz w:val="24"/>
        </w:rPr>
        <w:t>I would use the internet to ask discrete questions on customers' satisfaction, for example, the type of services offered and what the custom</w:t>
      </w:r>
      <w:r w:rsidR="00330C1F">
        <w:rPr>
          <w:rFonts w:ascii="Times New Roman" w:hAnsi="Times New Roman" w:cs="Times New Roman"/>
          <w:sz w:val="24"/>
        </w:rPr>
        <w:t xml:space="preserve">ers would like to be improved. Additionally, I would </w:t>
      </w:r>
      <w:r w:rsidR="00792375">
        <w:rPr>
          <w:rFonts w:ascii="Times New Roman" w:hAnsi="Times New Roman" w:cs="Times New Roman"/>
          <w:sz w:val="24"/>
        </w:rPr>
        <w:t>use the internet to help gather customer complaints that may have been neglected and contributed to the decline.</w:t>
      </w:r>
      <w:r w:rsidR="00F33A6E">
        <w:rPr>
          <w:rFonts w:ascii="Times New Roman" w:hAnsi="Times New Roman" w:cs="Times New Roman"/>
          <w:sz w:val="24"/>
        </w:rPr>
        <w:t xml:space="preserve"> Some of the ethical issues involved are consent, </w:t>
      </w:r>
      <w:r w:rsidR="00E755EF">
        <w:rPr>
          <w:rFonts w:ascii="Times New Roman" w:hAnsi="Times New Roman" w:cs="Times New Roman"/>
          <w:sz w:val="24"/>
        </w:rPr>
        <w:t xml:space="preserve">invasion of privacy, and doxing. This can be overcome by asking questions to the participants using past experiences, </w:t>
      </w:r>
      <w:r w:rsidR="001E74DD">
        <w:rPr>
          <w:rFonts w:ascii="Times New Roman" w:hAnsi="Times New Roman" w:cs="Times New Roman"/>
          <w:sz w:val="24"/>
        </w:rPr>
        <w:t>or they can use topics to engage the participants without infringing on their rights.</w:t>
      </w:r>
    </w:p>
    <w:p w:rsidR="00E7188C" w:rsidRDefault="0003544A" w:rsidP="000121E0">
      <w:pPr>
        <w:ind w:firstLine="720"/>
        <w:rPr>
          <w:rFonts w:ascii="Times New Roman" w:hAnsi="Times New Roman" w:cs="Times New Roman"/>
          <w:sz w:val="24"/>
        </w:rPr>
      </w:pPr>
      <w:r>
        <w:rPr>
          <w:rFonts w:ascii="Times New Roman" w:hAnsi="Times New Roman" w:cs="Times New Roman"/>
          <w:sz w:val="24"/>
        </w:rPr>
        <w:t xml:space="preserve"> Technology can help improve data collection methods; for example, in observation, the spies can use tools to engage the respondents with their consent; it can also help enhance data analysis to help improve the rel</w:t>
      </w:r>
      <w:r w:rsidR="00817823">
        <w:rPr>
          <w:rFonts w:ascii="Times New Roman" w:hAnsi="Times New Roman" w:cs="Times New Roman"/>
          <w:sz w:val="24"/>
        </w:rPr>
        <w:t>ationship of the audiences in the performing venue. This can help improve the quality of services offered, especially for young people who have greatly embraced technology</w:t>
      </w:r>
      <w:r w:rsidR="00D44485">
        <w:rPr>
          <w:rFonts w:ascii="Times New Roman" w:hAnsi="Times New Roman" w:cs="Times New Roman"/>
          <w:sz w:val="24"/>
        </w:rPr>
        <w:t xml:space="preserve"> (Sayre, 2016).</w:t>
      </w:r>
      <w:r w:rsidR="00817823">
        <w:rPr>
          <w:rFonts w:ascii="Times New Roman" w:hAnsi="Times New Roman" w:cs="Times New Roman"/>
          <w:sz w:val="24"/>
        </w:rPr>
        <w:t xml:space="preserve"> Some of the advances in research methodology are descriptive and prescriptive</w:t>
      </w:r>
      <w:r w:rsidR="00330C1F">
        <w:rPr>
          <w:rFonts w:ascii="Times New Roman" w:hAnsi="Times New Roman" w:cs="Times New Roman"/>
          <w:sz w:val="24"/>
        </w:rPr>
        <w:t xml:space="preserve"> methods, these methods</w:t>
      </w:r>
      <w:r w:rsidR="00817823">
        <w:rPr>
          <w:rFonts w:ascii="Times New Roman" w:hAnsi="Times New Roman" w:cs="Times New Roman"/>
          <w:sz w:val="24"/>
        </w:rPr>
        <w:t xml:space="preserve"> involves engaging consumers or audiences to give their honest opinions about some names of dance performances, for example, ballet. The consumers feel motivated to help to eliminate the negative notion that audiences have about the ballet dance. They also use symbolic association, which means that some people may attribute ballet dance to be for rich people, or a casino to be a place of thieves while others </w:t>
      </w:r>
      <w:r w:rsidR="000121E0">
        <w:rPr>
          <w:rFonts w:ascii="Times New Roman" w:hAnsi="Times New Roman" w:cs="Times New Roman"/>
          <w:sz w:val="24"/>
        </w:rPr>
        <w:t>refer to it as a place of fun.</w:t>
      </w:r>
    </w:p>
    <w:p w:rsidR="00E7188C" w:rsidRDefault="00E7188C">
      <w:pPr>
        <w:rPr>
          <w:rFonts w:ascii="Times New Roman" w:hAnsi="Times New Roman" w:cs="Times New Roman"/>
          <w:sz w:val="24"/>
        </w:rPr>
      </w:pPr>
    </w:p>
    <w:p w:rsidR="00752FE5" w:rsidRPr="00D44485" w:rsidRDefault="003C50A8" w:rsidP="00D44485">
      <w:pPr>
        <w:jc w:val="center"/>
        <w:rPr>
          <w:rFonts w:ascii="Times New Roman" w:hAnsi="Times New Roman" w:cs="Times New Roman"/>
          <w:b/>
          <w:sz w:val="24"/>
        </w:rPr>
      </w:pPr>
      <w:r>
        <w:rPr>
          <w:rFonts w:ascii="Times New Roman" w:hAnsi="Times New Roman" w:cs="Times New Roman"/>
          <w:b/>
          <w:sz w:val="24"/>
        </w:rPr>
        <w:lastRenderedPageBreak/>
        <w:t>Question 8</w:t>
      </w:r>
      <w:bookmarkStart w:id="0" w:name="_GoBack"/>
      <w:bookmarkEnd w:id="0"/>
      <w:r w:rsidR="0003544A" w:rsidRPr="00D44485">
        <w:rPr>
          <w:rFonts w:ascii="Times New Roman" w:hAnsi="Times New Roman" w:cs="Times New Roman"/>
          <w:b/>
          <w:sz w:val="24"/>
        </w:rPr>
        <w:t xml:space="preserve"> Answers</w:t>
      </w:r>
    </w:p>
    <w:p w:rsidR="00AB7E17" w:rsidRDefault="0003544A" w:rsidP="00D44485">
      <w:pPr>
        <w:ind w:firstLine="720"/>
        <w:rPr>
          <w:rFonts w:ascii="Times New Roman" w:hAnsi="Times New Roman" w:cs="Times New Roman"/>
          <w:sz w:val="24"/>
        </w:rPr>
      </w:pPr>
      <w:r>
        <w:rPr>
          <w:rFonts w:ascii="Times New Roman" w:hAnsi="Times New Roman" w:cs="Times New Roman"/>
          <w:sz w:val="24"/>
        </w:rPr>
        <w:t xml:space="preserve">I would choose </w:t>
      </w:r>
      <w:r w:rsidR="0046073B">
        <w:rPr>
          <w:rFonts w:ascii="Times New Roman" w:hAnsi="Times New Roman" w:cs="Times New Roman"/>
          <w:sz w:val="24"/>
        </w:rPr>
        <w:t xml:space="preserve">McCarthy’s crafted 4Ps because the product entails the audience usage </w:t>
      </w:r>
      <w:r w:rsidR="00832EB3">
        <w:rPr>
          <w:rFonts w:ascii="Times New Roman" w:hAnsi="Times New Roman" w:cs="Times New Roman"/>
          <w:sz w:val="24"/>
        </w:rPr>
        <w:t>segment</w:t>
      </w:r>
      <w:r w:rsidR="0046073B">
        <w:rPr>
          <w:rFonts w:ascii="Times New Roman" w:hAnsi="Times New Roman" w:cs="Times New Roman"/>
          <w:sz w:val="24"/>
        </w:rPr>
        <w:t xml:space="preserve"> and helps answer the question of </w:t>
      </w:r>
      <w:proofErr w:type="gramStart"/>
      <w:r w:rsidR="0046073B">
        <w:rPr>
          <w:rFonts w:ascii="Times New Roman" w:hAnsi="Times New Roman" w:cs="Times New Roman"/>
          <w:sz w:val="24"/>
        </w:rPr>
        <w:t>who</w:t>
      </w:r>
      <w:proofErr w:type="gramEnd"/>
      <w:r w:rsidR="0046073B">
        <w:rPr>
          <w:rFonts w:ascii="Times New Roman" w:hAnsi="Times New Roman" w:cs="Times New Roman"/>
          <w:sz w:val="24"/>
        </w:rPr>
        <w:t xml:space="preserve">? </w:t>
      </w:r>
      <w:r w:rsidR="00330C1F">
        <w:rPr>
          <w:rFonts w:ascii="Times New Roman" w:hAnsi="Times New Roman" w:cs="Times New Roman"/>
          <w:sz w:val="24"/>
        </w:rPr>
        <w:t>, The</w:t>
      </w:r>
      <w:r w:rsidR="0046073B">
        <w:rPr>
          <w:rFonts w:ascii="Times New Roman" w:hAnsi="Times New Roman" w:cs="Times New Roman"/>
          <w:sz w:val="24"/>
        </w:rPr>
        <w:t xml:space="preserve"> price involves the amount of money the audience is ready to spend on the service, and the place signifies the location of the venue the service is to be offered, which may be virtual or in the cinemas. The promotion entails the extent to which the service providers are willing to provide their services, such as advertisements, incentives, and persuasions</w:t>
      </w:r>
      <w:r w:rsidR="00D44485">
        <w:rPr>
          <w:rFonts w:ascii="Times New Roman" w:hAnsi="Times New Roman" w:cs="Times New Roman"/>
          <w:sz w:val="24"/>
        </w:rPr>
        <w:t xml:space="preserve"> </w:t>
      </w:r>
      <w:r w:rsidR="00D44485" w:rsidRPr="00D44485">
        <w:rPr>
          <w:rFonts w:ascii="Times New Roman" w:hAnsi="Times New Roman" w:cs="Times New Roman"/>
          <w:sz w:val="24"/>
        </w:rPr>
        <w:t xml:space="preserve">(Sayre, 2016). </w:t>
      </w:r>
      <w:r w:rsidR="0046073B">
        <w:rPr>
          <w:rFonts w:ascii="Times New Roman" w:hAnsi="Times New Roman" w:cs="Times New Roman"/>
          <w:sz w:val="24"/>
        </w:rPr>
        <w:t xml:space="preserve">The target market entails the audience who will consume the service; for example, the youth will be different from that of children, and thus they will need different strategies for the two segments. </w:t>
      </w:r>
    </w:p>
    <w:p w:rsidR="00AB7E17" w:rsidRDefault="0003544A" w:rsidP="00D44485">
      <w:pPr>
        <w:ind w:firstLine="720"/>
        <w:rPr>
          <w:rFonts w:ascii="Times New Roman" w:hAnsi="Times New Roman" w:cs="Times New Roman"/>
          <w:sz w:val="24"/>
        </w:rPr>
      </w:pPr>
      <w:r>
        <w:rPr>
          <w:rFonts w:ascii="Times New Roman" w:hAnsi="Times New Roman" w:cs="Times New Roman"/>
          <w:sz w:val="24"/>
        </w:rPr>
        <w:t xml:space="preserve">Integrated communication is the linking tissue that guarantees brand uniformity </w:t>
      </w:r>
      <w:r w:rsidR="0046073B">
        <w:rPr>
          <w:rFonts w:ascii="Times New Roman" w:hAnsi="Times New Roman" w:cs="Times New Roman"/>
          <w:sz w:val="24"/>
        </w:rPr>
        <w:t xml:space="preserve">across all </w:t>
      </w:r>
      <w:r w:rsidR="00CF198F">
        <w:rPr>
          <w:rFonts w:ascii="Times New Roman" w:hAnsi="Times New Roman" w:cs="Times New Roman"/>
          <w:sz w:val="24"/>
        </w:rPr>
        <w:t>networks and supports communication with business ideas. It is essential because it helps contemplate the target viewers and where to interconnect and involve them to move onward. On the other hand, convergent communication entails numerous types of communication skills that are closely linked to each other. For instance, a mobile phone can be used for distinct services like entertainment and communication</w:t>
      </w:r>
      <w:r w:rsidR="00832EB3">
        <w:rPr>
          <w:rFonts w:ascii="Times New Roman" w:hAnsi="Times New Roman" w:cs="Times New Roman"/>
          <w:sz w:val="24"/>
        </w:rPr>
        <w:t>.</w:t>
      </w:r>
    </w:p>
    <w:p w:rsidR="00832EB3" w:rsidRDefault="0003544A" w:rsidP="00D44485">
      <w:pPr>
        <w:ind w:firstLine="720"/>
        <w:rPr>
          <w:rFonts w:ascii="Times New Roman" w:hAnsi="Times New Roman" w:cs="Times New Roman"/>
          <w:sz w:val="24"/>
        </w:rPr>
      </w:pPr>
      <w:r>
        <w:rPr>
          <w:rFonts w:ascii="Times New Roman" w:hAnsi="Times New Roman" w:cs="Times New Roman"/>
          <w:sz w:val="24"/>
        </w:rPr>
        <w:t>The best positioning strategy for a new product in the entertainment industry is</w:t>
      </w:r>
      <w:r w:rsidR="00076715">
        <w:rPr>
          <w:rFonts w:ascii="Times New Roman" w:hAnsi="Times New Roman" w:cs="Times New Roman"/>
          <w:sz w:val="24"/>
        </w:rPr>
        <w:t xml:space="preserve"> the push strategy, which entails </w:t>
      </w:r>
      <w:r w:rsidR="00F33333">
        <w:rPr>
          <w:rFonts w:ascii="Times New Roman" w:hAnsi="Times New Roman" w:cs="Times New Roman"/>
          <w:sz w:val="24"/>
        </w:rPr>
        <w:t>retail breakdown</w:t>
      </w:r>
      <w:r w:rsidR="00D44485" w:rsidRPr="00D44485">
        <w:t xml:space="preserve"> </w:t>
      </w:r>
      <w:r w:rsidR="00D44485">
        <w:t>(</w:t>
      </w:r>
      <w:r w:rsidR="00D44485">
        <w:rPr>
          <w:rFonts w:ascii="Times New Roman" w:hAnsi="Times New Roman" w:cs="Times New Roman"/>
          <w:sz w:val="24"/>
        </w:rPr>
        <w:t>Sayre, 2016)</w:t>
      </w:r>
      <w:r w:rsidR="00F33333">
        <w:rPr>
          <w:rFonts w:ascii="Times New Roman" w:hAnsi="Times New Roman" w:cs="Times New Roman"/>
          <w:sz w:val="24"/>
        </w:rPr>
        <w:t xml:space="preserve">.  This can help significantly push for virtual content, attracting different audiences to enjoy the various services provided. This </w:t>
      </w:r>
      <w:r w:rsidR="00330C1F">
        <w:rPr>
          <w:rFonts w:ascii="Times New Roman" w:hAnsi="Times New Roman" w:cs="Times New Roman"/>
          <w:sz w:val="24"/>
        </w:rPr>
        <w:t>unintended</w:t>
      </w:r>
      <w:r w:rsidR="00F33333">
        <w:rPr>
          <w:rFonts w:ascii="Times New Roman" w:hAnsi="Times New Roman" w:cs="Times New Roman"/>
          <w:sz w:val="24"/>
        </w:rPr>
        <w:t xml:space="preserve"> method helps segment the audiences to leap maximum benefit, which can work well for a new product aiming to cover a large area in the entertainment industry.  This strategy helps to exploit the selling system by utilizing web power.</w:t>
      </w:r>
    </w:p>
    <w:p w:rsidR="000121E0" w:rsidRDefault="000121E0">
      <w:pPr>
        <w:rPr>
          <w:rFonts w:ascii="Times New Roman" w:hAnsi="Times New Roman" w:cs="Times New Roman"/>
          <w:sz w:val="24"/>
        </w:rPr>
      </w:pPr>
    </w:p>
    <w:p w:rsidR="00D44485" w:rsidRPr="00933FEC" w:rsidRDefault="0003544A" w:rsidP="00933FEC">
      <w:pPr>
        <w:jc w:val="center"/>
        <w:rPr>
          <w:rFonts w:ascii="Times New Roman" w:hAnsi="Times New Roman" w:cs="Times New Roman"/>
          <w:b/>
          <w:sz w:val="24"/>
        </w:rPr>
      </w:pPr>
      <w:r w:rsidRPr="00933FEC">
        <w:rPr>
          <w:rFonts w:ascii="Times New Roman" w:hAnsi="Times New Roman" w:cs="Times New Roman"/>
          <w:b/>
          <w:sz w:val="24"/>
        </w:rPr>
        <w:lastRenderedPageBreak/>
        <w:t>References</w:t>
      </w:r>
    </w:p>
    <w:p w:rsidR="00D44485" w:rsidRDefault="0003544A" w:rsidP="00933FEC">
      <w:pPr>
        <w:ind w:left="720" w:hanging="720"/>
        <w:rPr>
          <w:rFonts w:ascii="Times New Roman" w:hAnsi="Times New Roman" w:cs="Times New Roman"/>
          <w:sz w:val="24"/>
        </w:rPr>
      </w:pPr>
      <w:proofErr w:type="gramStart"/>
      <w:r w:rsidRPr="00D44485">
        <w:rPr>
          <w:rFonts w:ascii="Times New Roman" w:hAnsi="Times New Roman" w:cs="Times New Roman"/>
          <w:sz w:val="24"/>
        </w:rPr>
        <w:t>Sayre (2016).</w:t>
      </w:r>
      <w:proofErr w:type="gramEnd"/>
      <w:r w:rsidRPr="00D44485">
        <w:rPr>
          <w:rFonts w:ascii="Times New Roman" w:hAnsi="Times New Roman" w:cs="Times New Roman"/>
          <w:sz w:val="24"/>
        </w:rPr>
        <w:t xml:space="preserve"> Entertainment Marketing and Communications: The Industry and Integrated Campaigns (3rd Edition). </w:t>
      </w:r>
      <w:proofErr w:type="gramStart"/>
      <w:r w:rsidRPr="00D44485">
        <w:rPr>
          <w:rFonts w:ascii="Times New Roman" w:hAnsi="Times New Roman" w:cs="Times New Roman"/>
          <w:sz w:val="24"/>
        </w:rPr>
        <w:t>Kendall Hunt Publishing.</w:t>
      </w:r>
      <w:proofErr w:type="gramEnd"/>
      <w:r w:rsidRPr="00D44485">
        <w:rPr>
          <w:rFonts w:ascii="Times New Roman" w:hAnsi="Times New Roman" w:cs="Times New Roman"/>
          <w:sz w:val="24"/>
        </w:rPr>
        <w:t xml:space="preserve"> </w:t>
      </w:r>
      <w:hyperlink r:id="rId7" w:history="1">
        <w:r w:rsidRPr="00AC3CD9">
          <w:rPr>
            <w:rStyle w:val="Hyperlink"/>
            <w:rFonts w:ascii="Times New Roman" w:hAnsi="Times New Roman" w:cs="Times New Roman"/>
            <w:sz w:val="24"/>
          </w:rPr>
          <w:t>https://online.vitalsource.com/books/9781465294814</w:t>
        </w:r>
      </w:hyperlink>
    </w:p>
    <w:p w:rsidR="00D44485" w:rsidRDefault="00D44485">
      <w:pPr>
        <w:rPr>
          <w:rFonts w:ascii="Times New Roman" w:hAnsi="Times New Roman" w:cs="Times New Roman"/>
          <w:sz w:val="24"/>
        </w:rPr>
      </w:pPr>
    </w:p>
    <w:p w:rsidR="00D44485" w:rsidRDefault="00D44485">
      <w:pPr>
        <w:rPr>
          <w:rFonts w:ascii="Times New Roman" w:hAnsi="Times New Roman" w:cs="Times New Roman"/>
          <w:sz w:val="24"/>
        </w:rPr>
      </w:pPr>
    </w:p>
    <w:sectPr w:rsidR="00D44485" w:rsidSect="00E552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162" w:rsidRDefault="00940162">
      <w:pPr>
        <w:spacing w:after="0" w:line="240" w:lineRule="auto"/>
      </w:pPr>
      <w:r>
        <w:separator/>
      </w:r>
    </w:p>
  </w:endnote>
  <w:endnote w:type="continuationSeparator" w:id="0">
    <w:p w:rsidR="00940162" w:rsidRDefault="0094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B3" w:rsidRDefault="00832E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B3" w:rsidRDefault="00832E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B3" w:rsidRDefault="00832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162" w:rsidRDefault="00940162">
      <w:pPr>
        <w:spacing w:after="0" w:line="240" w:lineRule="auto"/>
      </w:pPr>
      <w:r>
        <w:separator/>
      </w:r>
    </w:p>
  </w:footnote>
  <w:footnote w:type="continuationSeparator" w:id="0">
    <w:p w:rsidR="00940162" w:rsidRDefault="0094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B3" w:rsidRDefault="00832E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435717"/>
      <w:docPartObj>
        <w:docPartGallery w:val="Page Numbers (Top of Page)"/>
        <w:docPartUnique/>
      </w:docPartObj>
    </w:sdtPr>
    <w:sdtEndPr>
      <w:rPr>
        <w:noProof/>
      </w:rPr>
    </w:sdtEndPr>
    <w:sdtContent>
      <w:p w:rsidR="00832EB3" w:rsidRDefault="0003544A">
        <w:pPr>
          <w:pStyle w:val="Header"/>
          <w:jc w:val="right"/>
        </w:pPr>
        <w:r>
          <w:fldChar w:fldCharType="begin"/>
        </w:r>
        <w:r>
          <w:instrText xml:space="preserve"> PAGE   \* MERGEFORMAT </w:instrText>
        </w:r>
        <w:r>
          <w:fldChar w:fldCharType="separate"/>
        </w:r>
        <w:r w:rsidR="003C50A8">
          <w:rPr>
            <w:noProof/>
          </w:rPr>
          <w:t>4</w:t>
        </w:r>
        <w:r>
          <w:rPr>
            <w:noProof/>
          </w:rPr>
          <w:fldChar w:fldCharType="end"/>
        </w:r>
      </w:p>
    </w:sdtContent>
  </w:sdt>
  <w:p w:rsidR="00832EB3" w:rsidRDefault="00832E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832EB3" w:rsidRDefault="0003544A">
        <w:pPr>
          <w:pStyle w:val="Header"/>
          <w:jc w:val="right"/>
        </w:pPr>
        <w:r>
          <w:fldChar w:fldCharType="begin"/>
        </w:r>
        <w:r>
          <w:instrText xml:space="preserve"> PAGE   \* MERGEFORMAT </w:instrText>
        </w:r>
        <w:r>
          <w:fldChar w:fldCharType="separate"/>
        </w:r>
        <w:r w:rsidR="003C50A8">
          <w:rPr>
            <w:noProof/>
          </w:rPr>
          <w:t>1</w:t>
        </w:r>
        <w:r>
          <w:rPr>
            <w:noProof/>
          </w:rPr>
          <w:fldChar w:fldCharType="end"/>
        </w:r>
      </w:p>
    </w:sdtContent>
  </w:sdt>
  <w:p w:rsidR="00832EB3" w:rsidRDefault="00832E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121E0"/>
    <w:rsid w:val="0003544A"/>
    <w:rsid w:val="000625E4"/>
    <w:rsid w:val="00076715"/>
    <w:rsid w:val="000E50AD"/>
    <w:rsid w:val="001615A4"/>
    <w:rsid w:val="00196E21"/>
    <w:rsid w:val="001C09DB"/>
    <w:rsid w:val="001E74DD"/>
    <w:rsid w:val="0027184F"/>
    <w:rsid w:val="00330C1F"/>
    <w:rsid w:val="003409E3"/>
    <w:rsid w:val="003C50A8"/>
    <w:rsid w:val="0046073B"/>
    <w:rsid w:val="0057417E"/>
    <w:rsid w:val="005B674E"/>
    <w:rsid w:val="00695B20"/>
    <w:rsid w:val="006D0067"/>
    <w:rsid w:val="0075064F"/>
    <w:rsid w:val="00752FE5"/>
    <w:rsid w:val="00756748"/>
    <w:rsid w:val="00792375"/>
    <w:rsid w:val="007B7D9D"/>
    <w:rsid w:val="007D64B3"/>
    <w:rsid w:val="007F73C4"/>
    <w:rsid w:val="00817823"/>
    <w:rsid w:val="00832EB3"/>
    <w:rsid w:val="00864108"/>
    <w:rsid w:val="00933FEC"/>
    <w:rsid w:val="00940162"/>
    <w:rsid w:val="00946599"/>
    <w:rsid w:val="0099068D"/>
    <w:rsid w:val="009D600C"/>
    <w:rsid w:val="00A11323"/>
    <w:rsid w:val="00A27F97"/>
    <w:rsid w:val="00AB5E81"/>
    <w:rsid w:val="00AB7E17"/>
    <w:rsid w:val="00AC3CD9"/>
    <w:rsid w:val="00B65125"/>
    <w:rsid w:val="00CA514C"/>
    <w:rsid w:val="00CC2238"/>
    <w:rsid w:val="00CF198F"/>
    <w:rsid w:val="00D04598"/>
    <w:rsid w:val="00D44485"/>
    <w:rsid w:val="00DC6CC1"/>
    <w:rsid w:val="00DD7281"/>
    <w:rsid w:val="00E04CA4"/>
    <w:rsid w:val="00E55273"/>
    <w:rsid w:val="00E7188C"/>
    <w:rsid w:val="00E755EF"/>
    <w:rsid w:val="00EB41CE"/>
    <w:rsid w:val="00F07011"/>
    <w:rsid w:val="00F2524D"/>
    <w:rsid w:val="00F33333"/>
    <w:rsid w:val="00F33A6E"/>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nline.vitalsource.com/books/9781465294814"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2021-09-29T18:32:00Z</dcterms:created>
  <dcterms:modified xsi:type="dcterms:W3CDTF">2021-09-29T22:48:00Z</dcterms:modified>
</cp:coreProperties>
</file>